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Pr="0070152D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70152D">
        <w:rPr>
          <w:rFonts w:ascii="Tahoma" w:hAnsi="Tahoma" w:cs="Tahoma"/>
          <w:i/>
        </w:rPr>
        <w:t>inženýrský</w:t>
      </w:r>
      <w:r w:rsidR="00501397" w:rsidRPr="0070152D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70152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78519D40" w:rsidR="005332F6" w:rsidRPr="0070152D" w:rsidRDefault="005332F6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70152D">
        <w:rPr>
          <w:rFonts w:ascii="Tahoma" w:hAnsi="Tahoma" w:cs="Tahoma"/>
          <w:b/>
          <w:i/>
          <w:sz w:val="28"/>
          <w:szCs w:val="28"/>
        </w:rPr>
        <w:t>„</w:t>
      </w:r>
      <w:bookmarkStart w:id="3" w:name="_Toc198957493"/>
      <w:bookmarkStart w:id="4" w:name="_Toc199556275"/>
      <w:bookmarkEnd w:id="1"/>
      <w:bookmarkEnd w:id="2"/>
      <w:r w:rsidR="006527B1" w:rsidRPr="0070152D">
        <w:rPr>
          <w:rFonts w:ascii="Tahoma" w:hAnsi="Tahoma" w:cs="Tahoma"/>
          <w:b/>
          <w:i/>
          <w:sz w:val="28"/>
          <w:szCs w:val="28"/>
        </w:rPr>
        <w:t>I</w:t>
      </w:r>
      <w:r w:rsidR="00957CBD" w:rsidRPr="0070152D">
        <w:rPr>
          <w:rFonts w:ascii="Tahoma" w:hAnsi="Tahoma" w:cs="Tahoma"/>
          <w:b/>
          <w:i/>
          <w:sz w:val="28"/>
          <w:szCs w:val="28"/>
        </w:rPr>
        <w:t xml:space="preserve">O </w:t>
      </w:r>
      <w:r w:rsidR="006527B1" w:rsidRPr="0070152D">
        <w:rPr>
          <w:rFonts w:ascii="Tahoma" w:hAnsi="Tahoma" w:cs="Tahoma"/>
          <w:b/>
          <w:i/>
          <w:sz w:val="28"/>
          <w:szCs w:val="28"/>
        </w:rPr>
        <w:t>316</w:t>
      </w:r>
      <w:r w:rsidR="00247F0A" w:rsidRPr="0070152D">
        <w:rPr>
          <w:rFonts w:ascii="Tahoma" w:hAnsi="Tahoma" w:cs="Tahoma"/>
          <w:b/>
          <w:i/>
          <w:sz w:val="28"/>
          <w:szCs w:val="28"/>
        </w:rPr>
        <w:t xml:space="preserve"> </w:t>
      </w:r>
      <w:bookmarkEnd w:id="3"/>
      <w:bookmarkEnd w:id="4"/>
      <w:r w:rsidR="006527B1" w:rsidRPr="0070152D">
        <w:rPr>
          <w:rFonts w:ascii="Tahoma" w:hAnsi="Tahoma" w:cs="Tahoma"/>
          <w:b/>
          <w:i/>
          <w:sz w:val="28"/>
          <w:szCs w:val="28"/>
        </w:rPr>
        <w:t>SPLAŠKOVÁ KANALIZACE - PŘÍPOJKA PROVIZORIUM</w:t>
      </w:r>
      <w:r w:rsidR="00247F0A" w:rsidRPr="0070152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70152D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70152D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70152D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70152D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70152D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70152D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70152D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70152D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70152D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70152D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70152D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70152D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70152D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70152D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70152D">
        <w:rPr>
          <w:rFonts w:ascii="Tahoma" w:hAnsi="Tahoma" w:cs="Tahoma"/>
          <w:noProof/>
          <w:sz w:val="20"/>
        </w:rPr>
        <w:fldChar w:fldCharType="begin"/>
      </w:r>
      <w:r w:rsidRPr="0070152D">
        <w:rPr>
          <w:rFonts w:ascii="Tahoma" w:hAnsi="Tahoma" w:cs="Tahoma"/>
          <w:noProof/>
          <w:sz w:val="20"/>
        </w:rPr>
        <w:instrText xml:space="preserve"> TOC \o "1-3" \h \z \u </w:instrText>
      </w:r>
      <w:r w:rsidRPr="0070152D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a)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ZÁKLADNÍ IDENTIFIKAČNÍ ÚDAJE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2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b)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STRUČNÝ TECHNICKÝ POPIS SE ZDŮVODNĚNÍM NAVRŽENÉHO ŘEŠENÍ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2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c)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VYHODNOCENÍ PRŮZKUMŮ A PODKLADŮ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2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d)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VZTAH POZEMNÍ KOMUNIKACE K OSTATNÍM OBJEKTŮM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3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e)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NÁVRH ZPEVNĚNÝCH PLOCH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4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f)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REŽIM POVRCHOVÝCH A PODZEMNÍCH VOD, ODVODNĚNÍ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4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g)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NÁVRH DOPRAVNÍCH ZNAČEK, DOPRAVNÍCH ZAŘÍZENÍ, SVĚTELNÝCH SIGNÁLŮ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4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h)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ZVLÁŠTNÍ PODMÍNKY A POŽADAVKY NA POSTUP VÝSTAVBY, PŘÍPADNĚ ÚDRŽBU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4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i)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VAZBA NA PŘÍPADNÉ TECHNOLOGICKÉ VYBAVENÍ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4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j)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PŘEHLED PROVEDENÝCH VÝPOČTŮ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4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70152D" w:rsidRDefault="00A92AD8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k)</w:t>
        </w:r>
        <w:r w:rsidR="006527B1" w:rsidRPr="0070152D">
          <w:rPr>
            <w:rFonts w:ascii="Tahoma" w:eastAsiaTheme="minorEastAsia" w:hAnsi="Tahoma" w:cs="Tahoma"/>
            <w:noProof/>
            <w:sz w:val="20"/>
          </w:rPr>
          <w:tab/>
        </w:r>
        <w:r w:rsidR="006527B1" w:rsidRPr="0070152D">
          <w:rPr>
            <w:rStyle w:val="Hypertextovodkaz"/>
            <w:rFonts w:ascii="Tahoma" w:hAnsi="Tahoma" w:cs="Tahoma"/>
            <w:noProof/>
            <w:color w:val="auto"/>
            <w:sz w:val="20"/>
          </w:rPr>
          <w:t>ŘEŠENÍ PŘÍSTUPU A UŽÍVÁNÍ VEŘEJNĚ PŘÍSTUPNÝCH KOMUNIKACÍ OSOBAMI S OMEZENOU SCHOPNOSTÍ POHYBU A ORIENTACE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tab/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70152D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70152D">
          <w:rPr>
            <w:rFonts w:ascii="Tahoma" w:hAnsi="Tahoma" w:cs="Tahoma"/>
            <w:noProof/>
            <w:webHidden/>
            <w:sz w:val="20"/>
          </w:rPr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70152D">
          <w:rPr>
            <w:rFonts w:ascii="Tahoma" w:hAnsi="Tahoma" w:cs="Tahoma"/>
            <w:noProof/>
            <w:webHidden/>
            <w:sz w:val="20"/>
          </w:rPr>
          <w:t>4</w:t>
        </w:r>
        <w:r w:rsidR="006527B1" w:rsidRPr="0070152D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Pr="0070152D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70152D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Pr="0070152D" w:rsidRDefault="00220F70" w:rsidP="006527B1">
      <w:pPr>
        <w:spacing w:after="120"/>
        <w:rPr>
          <w:b/>
          <w:sz w:val="28"/>
          <w:szCs w:val="28"/>
        </w:rPr>
      </w:pPr>
      <w:r w:rsidRPr="0070152D">
        <w:br w:type="page"/>
      </w:r>
    </w:p>
    <w:p w14:paraId="09671F17" w14:textId="6192272A" w:rsidR="005332F6" w:rsidRPr="0070152D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5" w:name="_Toc206428892"/>
      <w:bookmarkStart w:id="6" w:name="_Toc211221595"/>
      <w:bookmarkStart w:id="7" w:name="_Toc211236951"/>
      <w:bookmarkStart w:id="8" w:name="_Toc221561859"/>
      <w:bookmarkStart w:id="9" w:name="_Toc221565384"/>
      <w:bookmarkStart w:id="10" w:name="_Toc221586539"/>
      <w:bookmarkStart w:id="11" w:name="_Toc48289189"/>
      <w:bookmarkEnd w:id="0"/>
      <w:r w:rsidRPr="0070152D"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70152D">
        <w:rPr>
          <w:rFonts w:ascii="Tahoma" w:hAnsi="Tahoma" w:cs="Tahoma"/>
          <w:b/>
          <w:sz w:val="22"/>
          <w:szCs w:val="22"/>
        </w:rPr>
        <w:t>IDENTIFIKAČNÍ ÚDAJE</w:t>
      </w:r>
      <w:bookmarkEnd w:id="5"/>
      <w:bookmarkEnd w:id="6"/>
      <w:bookmarkEnd w:id="7"/>
      <w:bookmarkEnd w:id="8"/>
      <w:bookmarkEnd w:id="9"/>
      <w:bookmarkEnd w:id="10"/>
      <w:bookmarkEnd w:id="11"/>
    </w:p>
    <w:p w14:paraId="542067C8" w14:textId="77777777" w:rsidR="005332F6" w:rsidRPr="0070152D" w:rsidRDefault="005332F6" w:rsidP="00054E68">
      <w:pPr>
        <w:jc w:val="both"/>
      </w:pPr>
    </w:p>
    <w:p w14:paraId="35FD288B" w14:textId="3D6E6608" w:rsidR="005400FB" w:rsidRPr="0070152D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2" w:name="_Toc211236952"/>
      <w:bookmarkStart w:id="13" w:name="_Toc221586540"/>
      <w:r w:rsidRPr="0070152D">
        <w:rPr>
          <w:rFonts w:ascii="Tahoma" w:hAnsi="Tahoma" w:cs="Tahoma"/>
          <w:b/>
          <w:bCs/>
          <w:sz w:val="22"/>
          <w:szCs w:val="22"/>
        </w:rPr>
        <w:t>Název stavby:</w:t>
      </w:r>
      <w:r w:rsidR="005400FB" w:rsidRPr="0070152D">
        <w:rPr>
          <w:rFonts w:ascii="Tahoma" w:hAnsi="Tahoma" w:cs="Tahoma"/>
          <w:b/>
          <w:bCs/>
          <w:sz w:val="22"/>
          <w:szCs w:val="22"/>
        </w:rPr>
        <w:tab/>
      </w:r>
      <w:r w:rsidR="005400FB" w:rsidRPr="0070152D">
        <w:rPr>
          <w:rFonts w:ascii="Tahoma" w:hAnsi="Tahoma" w:cs="Tahoma"/>
          <w:b/>
          <w:bCs/>
          <w:sz w:val="22"/>
          <w:szCs w:val="22"/>
        </w:rPr>
        <w:tab/>
      </w:r>
      <w:r w:rsidR="005400FB" w:rsidRPr="0070152D">
        <w:rPr>
          <w:rFonts w:ascii="Tahoma" w:hAnsi="Tahoma" w:cs="Tahoma"/>
          <w:b/>
          <w:bCs/>
          <w:sz w:val="22"/>
          <w:szCs w:val="22"/>
        </w:rPr>
        <w:tab/>
      </w:r>
      <w:r w:rsidR="00501397" w:rsidRPr="0070152D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5FEB5279" w:rsidR="004733CC" w:rsidRPr="0070152D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 w:rsidRPr="0070152D">
        <w:rPr>
          <w:rFonts w:ascii="Tahoma" w:hAnsi="Tahoma" w:cs="Tahoma"/>
          <w:b/>
          <w:bCs/>
          <w:sz w:val="22"/>
          <w:szCs w:val="22"/>
        </w:rPr>
        <w:t>inženýrskéh</w:t>
      </w:r>
      <w:r w:rsidRPr="0070152D">
        <w:rPr>
          <w:rFonts w:ascii="Tahoma" w:hAnsi="Tahoma" w:cs="Tahoma"/>
          <w:b/>
          <w:bCs/>
          <w:sz w:val="22"/>
          <w:szCs w:val="22"/>
        </w:rPr>
        <w:t>o objektu:</w:t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="00BF6307" w:rsidRPr="0070152D">
        <w:rPr>
          <w:rFonts w:ascii="Tahoma" w:hAnsi="Tahoma" w:cs="Tahoma"/>
          <w:b/>
          <w:sz w:val="22"/>
          <w:szCs w:val="22"/>
        </w:rPr>
        <w:t>IO 316 SPLAŠKOVÁ KANALIZACE – PŘÍPOJKA PROVIZORIUM</w:t>
      </w:r>
      <w:r w:rsidR="00BF6307" w:rsidRPr="0070152D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70152D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 xml:space="preserve">kraj </w:t>
      </w:r>
      <w:r w:rsidR="002A486B" w:rsidRPr="0070152D">
        <w:rPr>
          <w:rFonts w:ascii="Tahoma" w:hAnsi="Tahoma" w:cs="Tahoma"/>
          <w:sz w:val="22"/>
          <w:szCs w:val="22"/>
        </w:rPr>
        <w:t>Jihomoravský</w:t>
      </w:r>
      <w:r w:rsidR="003925C7" w:rsidRPr="0070152D">
        <w:rPr>
          <w:rFonts w:ascii="Tahoma" w:hAnsi="Tahoma" w:cs="Tahoma"/>
          <w:sz w:val="22"/>
          <w:szCs w:val="22"/>
        </w:rPr>
        <w:t xml:space="preserve">, okres </w:t>
      </w:r>
      <w:r w:rsidR="002A486B" w:rsidRPr="0070152D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70152D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70152D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70152D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70152D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61AE52B6" w:rsidR="007D1BEC" w:rsidRPr="001146FE" w:rsidRDefault="007D1BEC" w:rsidP="00054E68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Cs/>
          <w:sz w:val="22"/>
          <w:szCs w:val="22"/>
        </w:rPr>
        <w:tab/>
      </w:r>
      <w:r w:rsidR="00A92AD8">
        <w:rPr>
          <w:rFonts w:ascii="Tahoma" w:hAnsi="Tahoma" w:cs="Tahoma"/>
          <w:bCs/>
          <w:sz w:val="22"/>
          <w:szCs w:val="22"/>
        </w:rPr>
        <w:t>viz. záborový elaborát PD</w:t>
      </w:r>
      <w:bookmarkStart w:id="14" w:name="_GoBack"/>
      <w:bookmarkEnd w:id="14"/>
    </w:p>
    <w:p w14:paraId="32FD3A17" w14:textId="5CA86E73" w:rsidR="004733CC" w:rsidRPr="0070152D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="007D4885"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 xml:space="preserve">Dokumentace pro </w:t>
      </w:r>
      <w:r w:rsidR="002A486B" w:rsidRPr="0070152D">
        <w:rPr>
          <w:rFonts w:ascii="Tahoma" w:hAnsi="Tahoma" w:cs="Tahoma"/>
          <w:sz w:val="22"/>
          <w:szCs w:val="22"/>
        </w:rPr>
        <w:t>společné p</w:t>
      </w:r>
      <w:r w:rsidRPr="0070152D">
        <w:rPr>
          <w:rFonts w:ascii="Tahoma" w:hAnsi="Tahoma" w:cs="Tahoma"/>
          <w:sz w:val="22"/>
          <w:szCs w:val="22"/>
        </w:rPr>
        <w:t>ovolení (D</w:t>
      </w:r>
      <w:r w:rsidR="002A486B" w:rsidRPr="0070152D">
        <w:rPr>
          <w:rFonts w:ascii="Tahoma" w:hAnsi="Tahoma" w:cs="Tahoma"/>
          <w:sz w:val="22"/>
          <w:szCs w:val="22"/>
        </w:rPr>
        <w:t>U</w:t>
      </w:r>
      <w:r w:rsidRPr="0070152D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70152D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734272B" w14:textId="59E4BAA6" w:rsidR="00A83899" w:rsidRPr="0070152D" w:rsidRDefault="00FE3223" w:rsidP="00A8389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70152D">
        <w:rPr>
          <w:rFonts w:ascii="Tahoma" w:hAnsi="Tahoma" w:cs="Tahoma"/>
          <w:b/>
          <w:bCs/>
          <w:sz w:val="22"/>
          <w:szCs w:val="22"/>
        </w:rPr>
        <w:t>:</w:t>
      </w:r>
      <w:r w:rsidR="001F3110" w:rsidRPr="0070152D">
        <w:rPr>
          <w:rFonts w:ascii="Tahoma" w:hAnsi="Tahoma" w:cs="Tahoma"/>
          <w:b/>
          <w:bCs/>
          <w:sz w:val="22"/>
          <w:szCs w:val="22"/>
        </w:rPr>
        <w:tab/>
      </w:r>
      <w:r w:rsidR="00B2299B" w:rsidRPr="0070152D">
        <w:rPr>
          <w:rFonts w:ascii="Tahoma" w:hAnsi="Tahoma" w:cs="Tahoma"/>
          <w:b/>
          <w:bCs/>
          <w:sz w:val="22"/>
          <w:szCs w:val="22"/>
        </w:rPr>
        <w:tab/>
      </w:r>
      <w:r w:rsidR="00B2299B" w:rsidRPr="0070152D">
        <w:rPr>
          <w:rFonts w:ascii="Tahoma" w:hAnsi="Tahoma" w:cs="Tahoma"/>
          <w:b/>
          <w:bCs/>
          <w:sz w:val="22"/>
          <w:szCs w:val="22"/>
        </w:rPr>
        <w:tab/>
      </w:r>
      <w:r w:rsidR="00A83899" w:rsidRPr="0070152D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76CF587C" w14:textId="77777777" w:rsidR="00A83899" w:rsidRPr="0070152D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>Výstaviště 405/1</w:t>
      </w:r>
    </w:p>
    <w:p w14:paraId="0B829246" w14:textId="77777777" w:rsidR="00A83899" w:rsidRPr="0070152D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Pisárky, 603 00 Brno</w:t>
      </w:r>
    </w:p>
    <w:p w14:paraId="0629A406" w14:textId="54769F50" w:rsidR="00FE3223" w:rsidRPr="0070152D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IČ: 09 13 32 67</w:t>
      </w:r>
    </w:p>
    <w:p w14:paraId="65CA9029" w14:textId="27095567" w:rsidR="00B2299B" w:rsidRPr="0070152D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0EBE9367" w14:textId="63A5CF52" w:rsidR="001417C7" w:rsidRPr="0070152D" w:rsidRDefault="00B2299B" w:rsidP="001417C7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70152D">
        <w:rPr>
          <w:rFonts w:ascii="Tahoma" w:hAnsi="Tahoma" w:cs="Tahoma"/>
          <w:b/>
          <w:bCs/>
          <w:sz w:val="22"/>
          <w:szCs w:val="22"/>
        </w:rPr>
        <w:tab/>
      </w:r>
      <w:r w:rsidR="001417C7" w:rsidRPr="0070152D">
        <w:rPr>
          <w:rFonts w:ascii="Tahoma" w:hAnsi="Tahoma" w:cs="Tahoma"/>
          <w:b/>
          <w:bCs/>
          <w:sz w:val="22"/>
          <w:szCs w:val="22"/>
        </w:rPr>
        <w:tab/>
      </w:r>
      <w:r w:rsidR="001417C7" w:rsidRPr="0070152D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40299A14" w14:textId="77777777" w:rsidR="001417C7" w:rsidRPr="0070152D" w:rsidRDefault="001417C7" w:rsidP="001417C7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>Výstaviště 405/1</w:t>
      </w:r>
    </w:p>
    <w:p w14:paraId="1708CBEF" w14:textId="77777777" w:rsidR="001417C7" w:rsidRPr="0070152D" w:rsidRDefault="001417C7" w:rsidP="001417C7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Pisárky, 603 00 Brno</w:t>
      </w:r>
    </w:p>
    <w:p w14:paraId="47843B0F" w14:textId="77777777" w:rsidR="001417C7" w:rsidRPr="0070152D" w:rsidRDefault="001417C7" w:rsidP="001417C7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IČ: 09 13 32 67</w:t>
      </w:r>
    </w:p>
    <w:p w14:paraId="395A8752" w14:textId="36D93CAF" w:rsidR="00B2299B" w:rsidRPr="0070152D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70152D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70152D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70152D">
        <w:rPr>
          <w:rFonts w:ascii="Tahoma" w:hAnsi="Tahoma" w:cs="Tahoma"/>
          <w:b/>
          <w:bCs/>
          <w:sz w:val="22"/>
          <w:szCs w:val="22"/>
        </w:rPr>
        <w:tab/>
      </w:r>
      <w:r w:rsidR="00E9570A" w:rsidRPr="0070152D">
        <w:rPr>
          <w:rFonts w:ascii="Tahoma" w:hAnsi="Tahoma" w:cs="Tahoma"/>
          <w:b/>
          <w:bCs/>
          <w:sz w:val="22"/>
          <w:szCs w:val="22"/>
        </w:rPr>
        <w:tab/>
      </w:r>
      <w:r w:rsidR="00E9570A" w:rsidRPr="0070152D">
        <w:rPr>
          <w:rFonts w:ascii="Tahoma" w:hAnsi="Tahoma" w:cs="Tahoma"/>
          <w:b/>
          <w:bCs/>
          <w:sz w:val="22"/>
          <w:szCs w:val="22"/>
        </w:rPr>
        <w:tab/>
      </w:r>
      <w:r w:rsidRPr="00F8248E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70152D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70152D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602 00 Brno</w:t>
      </w:r>
      <w:r w:rsidRPr="0070152D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70152D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="00E9570A" w:rsidRPr="0070152D">
        <w:rPr>
          <w:rFonts w:ascii="Tahoma" w:hAnsi="Tahoma" w:cs="Tahoma"/>
          <w:sz w:val="22"/>
          <w:szCs w:val="22"/>
        </w:rPr>
        <w:tab/>
      </w:r>
      <w:r w:rsidR="00E9570A" w:rsidRPr="0070152D">
        <w:rPr>
          <w:rFonts w:ascii="Tahoma" w:hAnsi="Tahoma" w:cs="Tahoma"/>
          <w:sz w:val="22"/>
          <w:szCs w:val="22"/>
        </w:rPr>
        <w:tab/>
      </w:r>
      <w:r w:rsidR="004733CC" w:rsidRPr="0070152D">
        <w:rPr>
          <w:rFonts w:ascii="Tahoma" w:hAnsi="Tahoma" w:cs="Tahoma"/>
          <w:sz w:val="22"/>
          <w:szCs w:val="22"/>
        </w:rPr>
        <w:t xml:space="preserve">IČ: </w:t>
      </w:r>
      <w:r w:rsidR="008376D8" w:rsidRPr="0070152D">
        <w:rPr>
          <w:rFonts w:ascii="Tahoma" w:hAnsi="Tahoma" w:cs="Tahoma"/>
          <w:sz w:val="22"/>
          <w:szCs w:val="22"/>
        </w:rPr>
        <w:t>46 34 75 26</w:t>
      </w:r>
    </w:p>
    <w:p w14:paraId="44FE63AC" w14:textId="77777777" w:rsidR="004733CC" w:rsidRPr="0070152D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70152D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70152D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70152D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70152D">
        <w:rPr>
          <w:rFonts w:ascii="Tahoma" w:hAnsi="Tahoma" w:cs="Tahoma"/>
          <w:sz w:val="22"/>
          <w:szCs w:val="22"/>
        </w:rPr>
        <w:t xml:space="preserve">Ing. </w:t>
      </w:r>
      <w:r w:rsidR="00BF6307" w:rsidRPr="0070152D">
        <w:rPr>
          <w:rFonts w:ascii="Tahoma" w:hAnsi="Tahoma" w:cs="Tahoma"/>
          <w:sz w:val="22"/>
          <w:szCs w:val="22"/>
        </w:rPr>
        <w:t xml:space="preserve">Ondřej </w:t>
      </w:r>
      <w:r w:rsidR="00BF6307">
        <w:rPr>
          <w:rFonts w:ascii="Tahoma" w:hAnsi="Tahoma" w:cs="Tahoma"/>
          <w:sz w:val="22"/>
          <w:szCs w:val="22"/>
        </w:rPr>
        <w:t>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E5700E4" w14:textId="5BCCA54F" w:rsidR="001417C7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Stavební objekt je navržen z důvodu budoucího možného napojení výhledového objektu v prostoru Parkoviště 2 (SO103). Tato přípojka je navržena na základě požadavku koordinátora celé PD</w:t>
      </w:r>
      <w:r w:rsidR="009116E2">
        <w:rPr>
          <w:rFonts w:ascii="Tahoma" w:hAnsi="Tahoma" w:cs="Tahoma"/>
          <w:sz w:val="22"/>
          <w:szCs w:val="22"/>
        </w:rPr>
        <w:t>, aby při případné výstavbě na ploše parkoviště P2 nebylo zasahováno do okolních ploch.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15E9A1A" w14:textId="3EBD7491" w:rsidR="001417C7" w:rsidRDefault="00833F2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Přípojka </w:t>
      </w:r>
      <w:r w:rsidR="00B31558">
        <w:rPr>
          <w:rFonts w:ascii="Tahoma" w:hAnsi="Tahoma" w:cs="Tahoma"/>
          <w:sz w:val="22"/>
          <w:szCs w:val="22"/>
        </w:rPr>
        <w:t xml:space="preserve">SJP-3 </w:t>
      </w:r>
      <w:r>
        <w:rPr>
          <w:rFonts w:ascii="Tahoma" w:hAnsi="Tahoma" w:cs="Tahoma"/>
          <w:sz w:val="22"/>
          <w:szCs w:val="22"/>
        </w:rPr>
        <w:t xml:space="preserve">je navržena z </w:t>
      </w:r>
      <w:r w:rsidRPr="00153594">
        <w:rPr>
          <w:rFonts w:ascii="Tahoma" w:hAnsi="Tahoma" w:cs="Tahoma"/>
          <w:sz w:val="22"/>
          <w:szCs w:val="22"/>
        </w:rPr>
        <w:t>hrdlových glazovaných kameninových trub třídy 160 se spojem typu C</w:t>
      </w:r>
      <w:r>
        <w:rPr>
          <w:rFonts w:ascii="Tahoma" w:hAnsi="Tahoma" w:cs="Tahoma"/>
          <w:sz w:val="22"/>
          <w:szCs w:val="22"/>
        </w:rPr>
        <w:t xml:space="preserve"> o DN300. Délka přípojky je </w:t>
      </w:r>
      <w:r w:rsidR="00D87DD6">
        <w:rPr>
          <w:rFonts w:ascii="Tahoma" w:hAnsi="Tahoma" w:cs="Tahoma"/>
          <w:sz w:val="22"/>
          <w:szCs w:val="22"/>
        </w:rPr>
        <w:t>20,83</w:t>
      </w:r>
      <w:r>
        <w:rPr>
          <w:rFonts w:ascii="Tahoma" w:hAnsi="Tahoma" w:cs="Tahoma"/>
          <w:sz w:val="22"/>
          <w:szCs w:val="22"/>
        </w:rPr>
        <w:t xml:space="preserve"> m.</w:t>
      </w:r>
    </w:p>
    <w:p w14:paraId="1B13D701" w14:textId="217666B0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Kameninové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>budou pokládány v otevřených rýhách pažených, případně svahovaných na urovnanou zatuhlou betonovou desku</w:t>
      </w:r>
      <w:r>
        <w:rPr>
          <w:rFonts w:ascii="Tahoma" w:hAnsi="Tahoma" w:cs="Tahoma"/>
          <w:sz w:val="22"/>
          <w:szCs w:val="22"/>
        </w:rPr>
        <w:t xml:space="preserve"> osazenou pražci pro podložení potrubí. P</w:t>
      </w:r>
      <w:r w:rsidRPr="00153594">
        <w:rPr>
          <w:rFonts w:ascii="Tahoma" w:hAnsi="Tahoma" w:cs="Tahoma"/>
          <w:sz w:val="22"/>
          <w:szCs w:val="22"/>
        </w:rPr>
        <w:t xml:space="preserve">o kontrole směrové a výškové orientace se </w:t>
      </w:r>
      <w:r>
        <w:rPr>
          <w:rFonts w:ascii="Tahoma" w:hAnsi="Tahoma" w:cs="Tahoma"/>
          <w:sz w:val="22"/>
          <w:szCs w:val="22"/>
        </w:rPr>
        <w:t>provede obetonování potrubí a</w:t>
      </w:r>
      <w:r w:rsidRPr="00153594">
        <w:rPr>
          <w:rFonts w:ascii="Tahoma" w:hAnsi="Tahoma" w:cs="Tahoma"/>
          <w:sz w:val="22"/>
          <w:szCs w:val="22"/>
        </w:rPr>
        <w:t xml:space="preserve"> zhutn</w:t>
      </w:r>
      <w:r>
        <w:rPr>
          <w:rFonts w:ascii="Tahoma" w:hAnsi="Tahoma" w:cs="Tahoma"/>
          <w:sz w:val="22"/>
          <w:szCs w:val="22"/>
        </w:rPr>
        <w:t>ění</w:t>
      </w:r>
      <w:r w:rsidRPr="00153594">
        <w:rPr>
          <w:rFonts w:ascii="Tahoma" w:hAnsi="Tahoma" w:cs="Tahoma"/>
          <w:sz w:val="22"/>
          <w:szCs w:val="22"/>
        </w:rPr>
        <w:t xml:space="preserve">. </w:t>
      </w:r>
      <w:r w:rsidR="006664D4">
        <w:rPr>
          <w:rFonts w:ascii="Tahoma" w:hAnsi="Tahoma" w:cs="Tahoma"/>
          <w:sz w:val="22"/>
          <w:szCs w:val="22"/>
        </w:rPr>
        <w:t>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22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632C0792" w14:textId="77777777" w:rsidR="00833F2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lastRenderedPageBreak/>
        <w:t>Pažení jam bude prováděno pomocí příložného pažení. Detailní návrh pažení bude proveden v dalším stupni PD a posouzen výpočtem.</w:t>
      </w:r>
    </w:p>
    <w:p w14:paraId="4D9FF1CB" w14:textId="3326CB39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>
        <w:rPr>
          <w:rFonts w:ascii="Tahoma" w:hAnsi="Tahoma" w:cs="Tahoma"/>
          <w:sz w:val="22"/>
          <w:szCs w:val="22"/>
        </w:rPr>
        <w:t>přípojce je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>
        <w:rPr>
          <w:rFonts w:ascii="Tahoma" w:hAnsi="Tahoma" w:cs="Tahoma"/>
          <w:sz w:val="22"/>
          <w:szCs w:val="22"/>
        </w:rPr>
        <w:t>á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>
        <w:rPr>
          <w:rFonts w:ascii="Tahoma" w:hAnsi="Tahoma" w:cs="Tahoma"/>
          <w:sz w:val="22"/>
          <w:szCs w:val="22"/>
        </w:rPr>
        <w:t>á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ø 1000 mm. Šacht</w:t>
      </w:r>
      <w:r w:rsidR="006664D4">
        <w:rPr>
          <w:rFonts w:ascii="Tahoma" w:hAnsi="Tahoma" w:cs="Tahoma"/>
          <w:sz w:val="22"/>
          <w:szCs w:val="22"/>
        </w:rPr>
        <w:t>a</w:t>
      </w:r>
      <w:r w:rsidRPr="00153594">
        <w:rPr>
          <w:rFonts w:ascii="Tahoma" w:hAnsi="Tahoma" w:cs="Tahoma"/>
          <w:sz w:val="22"/>
          <w:szCs w:val="22"/>
        </w:rPr>
        <w:t xml:space="preserve"> j</w:t>
      </w:r>
      <w:r>
        <w:rPr>
          <w:rFonts w:ascii="Tahoma" w:hAnsi="Tahoma" w:cs="Tahoma"/>
          <w:sz w:val="22"/>
          <w:szCs w:val="22"/>
        </w:rPr>
        <w:t>e průběžná, ale přítok do ní bude zaslepen.</w:t>
      </w:r>
      <w:r w:rsidRPr="00153594">
        <w:rPr>
          <w:rFonts w:ascii="Tahoma" w:hAnsi="Tahoma" w:cs="Tahoma"/>
          <w:sz w:val="22"/>
          <w:szCs w:val="22"/>
        </w:rPr>
        <w:t xml:space="preserve"> Kyneta šachtového dna bude vyložená </w:t>
      </w:r>
      <w:r w:rsidR="006664D4">
        <w:rPr>
          <w:rFonts w:ascii="Tahoma" w:hAnsi="Tahoma" w:cs="Tahoma"/>
          <w:sz w:val="22"/>
          <w:szCs w:val="22"/>
        </w:rPr>
        <w:t>kameninovým obkladem</w:t>
      </w:r>
      <w:r w:rsidRPr="00153594">
        <w:rPr>
          <w:rFonts w:ascii="Tahoma" w:hAnsi="Tahoma" w:cs="Tahoma"/>
          <w:sz w:val="22"/>
          <w:szCs w:val="22"/>
        </w:rPr>
        <w:t xml:space="preserve"> ve sklonu dle podélného profilu kanalizace. Poklopy šachet budou použity samonivelační dle třídy zatížení odpovídající konkrétnímu umístění šachty (ve vozovce, zeleni atd).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6C8D01C8" w:rsidR="00153594" w:rsidRPr="00153594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510CA6FE" w:rsidR="001417C7" w:rsidRDefault="00CF674C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Potrubí stavebního objektu bude napojena na revizní šachtu na jednotné kanalizaci (IO301). Napojení bude provedeno do stěnové vložky. Přípojka bude ukončena v prefabrikované průběžné šachtě. Vtok šachty bude zaslepen a připraven pro budoucí napojení.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777777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splaškových stok i splaškových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lastRenderedPageBreak/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2"/>
    <w:bookmarkEnd w:id="13"/>
    <w:p w14:paraId="1428D0E4" w14:textId="36447EB5" w:rsidR="00030E6B" w:rsidRDefault="00030E6B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7CBDBE04" w14:textId="162F9E9C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480F10E3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25AE1921" w14:textId="2306D2F8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7D82E9D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67E227C" w14:textId="39B2DA1E" w:rsidR="00F34DD5" w:rsidRDefault="00F34DD5" w:rsidP="00F34DD5">
      <w:pPr>
        <w:pStyle w:val="Zkladntext"/>
        <w:rPr>
          <w:rFonts w:ascii="Tahoma" w:hAnsi="Tahoma" w:cs="Tahoma"/>
          <w:sz w:val="22"/>
          <w:szCs w:val="22"/>
        </w:rPr>
      </w:pPr>
    </w:p>
    <w:p w14:paraId="40897164" w14:textId="7359EE9E" w:rsidR="00086D57" w:rsidRDefault="00086D5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5C24125E" w14:textId="665698DC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33326C3" w14:textId="77777777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AADA6A9" w14:textId="77777777" w:rsidR="005A0BEB" w:rsidRDefault="005A0BEB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F056438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70C68294" w:rsidR="00EE4A75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 kanalizace tohoto IO byl stanoven po dohodě s investorem a koordinátorem PD. Zastavitelnost plochy parkoviště P2 není v době zpracování této PD známá.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7EF3FD2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71B3184F" w:rsidR="004C4DDF" w:rsidRPr="00220F70" w:rsidRDefault="00C26B86" w:rsidP="00220F70">
    <w:pPr>
      <w:rPr>
        <w:rFonts w:ascii="Tahoma" w:hAnsi="Tahoma" w:cs="Tahoma"/>
        <w:i/>
        <w:sz w:val="18"/>
        <w:szCs w:val="18"/>
      </w:rPr>
    </w:pPr>
    <w:bookmarkStart w:id="15" w:name="_Hlk48291731"/>
    <w:r w:rsidRPr="0070152D">
      <w:rPr>
        <w:rFonts w:ascii="Tahoma" w:hAnsi="Tahoma" w:cs="Tahoma"/>
        <w:i/>
        <w:sz w:val="18"/>
        <w:szCs w:val="18"/>
      </w:rPr>
      <w:t>I</w:t>
    </w:r>
    <w:r w:rsidR="0054360D" w:rsidRPr="0070152D">
      <w:rPr>
        <w:rFonts w:ascii="Tahoma" w:hAnsi="Tahoma" w:cs="Tahoma"/>
        <w:i/>
        <w:sz w:val="18"/>
        <w:szCs w:val="18"/>
      </w:rPr>
      <w:t xml:space="preserve">O </w:t>
    </w:r>
    <w:r w:rsidRPr="0070152D">
      <w:rPr>
        <w:rFonts w:ascii="Tahoma" w:hAnsi="Tahoma" w:cs="Tahoma"/>
        <w:i/>
        <w:sz w:val="18"/>
        <w:szCs w:val="18"/>
      </w:rPr>
      <w:t>316 SPLAŠKOVÁ KANALIZACE – PŘÍPOJKA PROVIZORIUM</w:t>
    </w:r>
    <w:r w:rsidRPr="0070152D">
      <w:rPr>
        <w:rFonts w:ascii="Tahoma" w:hAnsi="Tahoma" w:cs="Tahoma"/>
        <w:i/>
        <w:sz w:val="18"/>
        <w:szCs w:val="18"/>
      </w:rPr>
      <w:tab/>
    </w:r>
    <w:bookmarkEnd w:id="15"/>
    <w:r w:rsidRPr="0070152D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</w:t>
    </w:r>
    <w:r w:rsidR="00220F70">
      <w:rPr>
        <w:rFonts w:ascii="Tahoma" w:hAnsi="Tahoma" w:cs="Tahoma"/>
        <w:i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486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2D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2AD8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3441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DD6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248E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37853-85C0-4E72-ABB1-A3881AE1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7CE7F032.dotm</Template>
  <TotalTime>19</TotalTime>
  <Pages>5</Pages>
  <Words>1239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9507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8</cp:revision>
  <cp:lastPrinted>2020-05-20T10:17:00Z</cp:lastPrinted>
  <dcterms:created xsi:type="dcterms:W3CDTF">2020-08-19T08:04:00Z</dcterms:created>
  <dcterms:modified xsi:type="dcterms:W3CDTF">2020-09-22T15:59:00Z</dcterms:modified>
</cp:coreProperties>
</file>